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7" w:rsidRDefault="009364F7" w:rsidP="009364F7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A13C0E">
        <w:rPr>
          <w:b/>
          <w:sz w:val="28"/>
          <w:szCs w:val="28"/>
        </w:rPr>
        <w:t xml:space="preserve">ВЫШЕЛ ИЗ ПЕЧАТИ ДЕСЯТЫЙ ВЫПУСК СЕРИИ </w:t>
      </w:r>
    </w:p>
    <w:p w:rsidR="009364F7" w:rsidRDefault="009364F7" w:rsidP="009364F7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A13C0E">
        <w:rPr>
          <w:b/>
          <w:sz w:val="28"/>
          <w:szCs w:val="28"/>
        </w:rPr>
        <w:t xml:space="preserve">НАУЧНЫХ СБОРНИКОВ ПРЕЗИДЕНТСКОЙ </w:t>
      </w:r>
      <w:r w:rsidR="00710943">
        <w:rPr>
          <w:b/>
          <w:sz w:val="28"/>
          <w:szCs w:val="28"/>
        </w:rPr>
        <w:t>Б</w:t>
      </w:r>
      <w:r w:rsidRPr="00A13C0E">
        <w:rPr>
          <w:b/>
          <w:sz w:val="28"/>
          <w:szCs w:val="28"/>
        </w:rPr>
        <w:t xml:space="preserve">ИБЛИОТЕКИ </w:t>
      </w:r>
    </w:p>
    <w:p w:rsidR="009364F7" w:rsidRPr="00A13C0E" w:rsidRDefault="009364F7" w:rsidP="009364F7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A13C0E">
        <w:rPr>
          <w:b/>
          <w:sz w:val="28"/>
          <w:szCs w:val="28"/>
        </w:rPr>
        <w:t>«ИСТОРИЧЕСКОЕ ПРАВОВЕДЕНИЕ»</w:t>
      </w:r>
    </w:p>
    <w:p w:rsidR="009364F7" w:rsidRPr="001A759F" w:rsidRDefault="009364F7" w:rsidP="009364F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2B0B14" w:rsidRDefault="002B0B14" w:rsidP="00D7695C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19521" cy="2552700"/>
            <wp:effectExtent l="19050" t="0" r="92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71" cy="256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4F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14926" cy="255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21" cy="25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14" w:rsidRDefault="002B0B14" w:rsidP="00D7695C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9364F7" w:rsidRPr="009364F7" w:rsidRDefault="009364F7" w:rsidP="00D7695C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proofErr w:type="gramStart"/>
      <w:r w:rsidRPr="009364F7">
        <w:rPr>
          <w:sz w:val="25"/>
          <w:szCs w:val="25"/>
        </w:rPr>
        <w:t>Президентская</w:t>
      </w:r>
      <w:proofErr w:type="gramEnd"/>
      <w:r w:rsidRPr="009364F7">
        <w:rPr>
          <w:sz w:val="25"/>
          <w:szCs w:val="25"/>
        </w:rPr>
        <w:t xml:space="preserve"> библиотека с 2014 года издает серию научных сборников «Историческое правоведение», адресованную </w:t>
      </w:r>
      <w:r w:rsidRPr="009364F7">
        <w:rPr>
          <w:rStyle w:val="field-value"/>
          <w:sz w:val="25"/>
          <w:szCs w:val="25"/>
        </w:rPr>
        <w:t xml:space="preserve">правоведам, работникам государственных и муниципальных органов, преподавателям юридических дисциплин, аспирантам, студентам, а также всем, кто интересуется историей Российского государства и права – важной составляющей </w:t>
      </w:r>
      <w:r w:rsidRPr="009364F7">
        <w:rPr>
          <w:sz w:val="25"/>
          <w:szCs w:val="25"/>
        </w:rPr>
        <w:t>историко-культурного наследия нашей страны.</w:t>
      </w:r>
    </w:p>
    <w:p w:rsidR="00CD420C" w:rsidRPr="009364F7" w:rsidRDefault="00CD420C" w:rsidP="00D7695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5"/>
          <w:szCs w:val="25"/>
        </w:rPr>
      </w:pPr>
      <w:r w:rsidRPr="009364F7">
        <w:rPr>
          <w:sz w:val="25"/>
          <w:szCs w:val="25"/>
        </w:rPr>
        <w:t xml:space="preserve">За </w:t>
      </w:r>
      <w:r>
        <w:rPr>
          <w:sz w:val="25"/>
          <w:szCs w:val="25"/>
        </w:rPr>
        <w:t xml:space="preserve">истекшее </w:t>
      </w:r>
      <w:r w:rsidRPr="009364F7">
        <w:rPr>
          <w:sz w:val="25"/>
          <w:szCs w:val="25"/>
        </w:rPr>
        <w:t>десятилетие на страницах серии читателям представлены разнообразные материалы по истории российского конституционализма, судебной власти, территориального устройства государства, п</w:t>
      </w:r>
      <w:r w:rsidRPr="009364F7">
        <w:rPr>
          <w:bCs/>
          <w:sz w:val="25"/>
          <w:szCs w:val="25"/>
        </w:rPr>
        <w:t>равовой культуры Московской Руси (XV–XVII вв.), по проблемам соотношения права и государства в историко-культурном контексте.</w:t>
      </w:r>
    </w:p>
    <w:p w:rsidR="009364F7" w:rsidRPr="009364F7" w:rsidRDefault="00CD420C" w:rsidP="00D7695C">
      <w:pPr>
        <w:pStyle w:val="Normal609016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bCs/>
          <w:sz w:val="25"/>
          <w:szCs w:val="25"/>
        </w:rPr>
        <w:t>В в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>ыпуск</w:t>
      </w:r>
      <w:r>
        <w:rPr>
          <w:rFonts w:ascii="Times New Roman" w:hAnsi="Times New Roman" w:cs="Times New Roman"/>
          <w:bCs/>
          <w:sz w:val="25"/>
          <w:szCs w:val="25"/>
        </w:rPr>
        <w:t>ах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2021–2023 годов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 предметно раскрыва</w:t>
      </w:r>
      <w:r>
        <w:rPr>
          <w:rFonts w:ascii="Times New Roman" w:hAnsi="Times New Roman" w:cs="Times New Roman"/>
          <w:bCs/>
          <w:sz w:val="25"/>
          <w:szCs w:val="25"/>
        </w:rPr>
        <w:t xml:space="preserve">ется 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>тем</w:t>
      </w:r>
      <w:r>
        <w:rPr>
          <w:rFonts w:ascii="Times New Roman" w:hAnsi="Times New Roman" w:cs="Times New Roman"/>
          <w:bCs/>
          <w:sz w:val="25"/>
          <w:szCs w:val="25"/>
        </w:rPr>
        <w:t>а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 преемственности и традиций в теоретико-историческом правоведении: роль М.</w:t>
      </w:r>
      <w:r w:rsidR="00710943">
        <w:rPr>
          <w:rFonts w:ascii="Times New Roman" w:hAnsi="Times New Roman" w:cs="Times New Roman"/>
          <w:bCs/>
          <w:sz w:val="25"/>
          <w:szCs w:val="25"/>
        </w:rPr>
        <w:t> 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>М.</w:t>
      </w:r>
      <w:r w:rsidR="00710943">
        <w:rPr>
          <w:rFonts w:ascii="Times New Roman" w:hAnsi="Times New Roman" w:cs="Times New Roman"/>
          <w:bCs/>
          <w:sz w:val="25"/>
          <w:szCs w:val="25"/>
        </w:rPr>
        <w:t> 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Сперанского в </w:t>
      </w:r>
      <w:r w:rsidR="009364F7" w:rsidRPr="009364F7">
        <w:rPr>
          <w:rFonts w:ascii="Times New Roman" w:hAnsi="Times New Roman" w:cs="Times New Roman"/>
          <w:sz w:val="25"/>
          <w:szCs w:val="25"/>
        </w:rPr>
        <w:t>российской правовой и исторической науке (к 250-летию со дня рождения), становление и развитие методологии изучения истории государства и права СССР (с акцентом на вклад профессоров С. В. Юшкова, О.</w:t>
      </w:r>
      <w:r w:rsidR="00192A47">
        <w:rPr>
          <w:rFonts w:ascii="Times New Roman" w:hAnsi="Times New Roman" w:cs="Times New Roman"/>
          <w:sz w:val="25"/>
          <w:szCs w:val="25"/>
        </w:rPr>
        <w:t> </w:t>
      </w:r>
      <w:r w:rsidR="009364F7" w:rsidRPr="009364F7">
        <w:rPr>
          <w:rFonts w:ascii="Times New Roman" w:hAnsi="Times New Roman" w:cs="Times New Roman"/>
          <w:sz w:val="25"/>
          <w:szCs w:val="25"/>
        </w:rPr>
        <w:t xml:space="preserve">И. Чистякова и др.), 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сохранение и развитие традиций </w:t>
      </w:r>
      <w:r w:rsidR="00710943">
        <w:rPr>
          <w:rFonts w:ascii="Times New Roman" w:hAnsi="Times New Roman" w:cs="Times New Roman"/>
          <w:sz w:val="25"/>
          <w:szCs w:val="25"/>
        </w:rPr>
        <w:t>л</w:t>
      </w:r>
      <w:r w:rsidR="009364F7" w:rsidRPr="009364F7">
        <w:rPr>
          <w:rFonts w:ascii="Times New Roman" w:hAnsi="Times New Roman" w:cs="Times New Roman"/>
          <w:sz w:val="25"/>
          <w:szCs w:val="25"/>
        </w:rPr>
        <w:t>енинградской</w:t>
      </w:r>
      <w:r w:rsidR="00710943">
        <w:rPr>
          <w:rFonts w:ascii="Times New Roman" w:hAnsi="Times New Roman" w:cs="Times New Roman"/>
          <w:sz w:val="25"/>
          <w:szCs w:val="25"/>
        </w:rPr>
        <w:t>-п</w:t>
      </w:r>
      <w:r w:rsidR="009364F7" w:rsidRPr="009364F7">
        <w:rPr>
          <w:rFonts w:ascii="Times New Roman" w:hAnsi="Times New Roman" w:cs="Times New Roman"/>
          <w:sz w:val="25"/>
          <w:szCs w:val="25"/>
        </w:rPr>
        <w:t xml:space="preserve">етербургской школы 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9364F7" w:rsidRPr="009364F7">
        <w:rPr>
          <w:rFonts w:ascii="Times New Roman" w:hAnsi="Times New Roman" w:cs="Times New Roman"/>
          <w:sz w:val="25"/>
          <w:szCs w:val="25"/>
        </w:rPr>
        <w:t xml:space="preserve">историко-правовой </w:t>
      </w:r>
      <w:r w:rsidR="009364F7" w:rsidRPr="009364F7">
        <w:rPr>
          <w:rFonts w:ascii="Times New Roman" w:hAnsi="Times New Roman" w:cs="Times New Roman"/>
          <w:bCs/>
          <w:sz w:val="25"/>
          <w:szCs w:val="25"/>
        </w:rPr>
        <w:t>науке</w:t>
      </w:r>
      <w:proofErr w:type="gramEnd"/>
      <w:r w:rsidR="009364F7" w:rsidRPr="009364F7">
        <w:rPr>
          <w:rFonts w:ascii="Times New Roman" w:hAnsi="Times New Roman" w:cs="Times New Roman"/>
          <w:sz w:val="25"/>
          <w:szCs w:val="25"/>
        </w:rPr>
        <w:t xml:space="preserve"> (к 100-летию профессоров </w:t>
      </w:r>
      <w:proofErr w:type="gramStart"/>
      <w:r w:rsidR="009364F7" w:rsidRPr="009364F7">
        <w:rPr>
          <w:rFonts w:ascii="Times New Roman" w:hAnsi="Times New Roman" w:cs="Times New Roman"/>
          <w:sz w:val="25"/>
          <w:szCs w:val="25"/>
        </w:rPr>
        <w:t>А.</w:t>
      </w:r>
      <w:r w:rsidR="00710943">
        <w:rPr>
          <w:rFonts w:ascii="Times New Roman" w:hAnsi="Times New Roman" w:cs="Times New Roman"/>
          <w:sz w:val="25"/>
          <w:szCs w:val="25"/>
        </w:rPr>
        <w:t xml:space="preserve"> </w:t>
      </w:r>
      <w:r w:rsidR="009364F7" w:rsidRPr="009364F7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9364F7" w:rsidRPr="009364F7">
        <w:rPr>
          <w:rFonts w:ascii="Times New Roman" w:hAnsi="Times New Roman" w:cs="Times New Roman"/>
          <w:sz w:val="25"/>
          <w:szCs w:val="25"/>
        </w:rPr>
        <w:t>. Королёва и К.</w:t>
      </w:r>
      <w:r w:rsidR="00710943">
        <w:rPr>
          <w:rFonts w:ascii="Times New Roman" w:hAnsi="Times New Roman" w:cs="Times New Roman"/>
          <w:sz w:val="25"/>
          <w:szCs w:val="25"/>
        </w:rPr>
        <w:t xml:space="preserve"> </w:t>
      </w:r>
      <w:r w:rsidR="009364F7" w:rsidRPr="009364F7">
        <w:rPr>
          <w:rFonts w:ascii="Times New Roman" w:hAnsi="Times New Roman" w:cs="Times New Roman"/>
          <w:sz w:val="25"/>
          <w:szCs w:val="25"/>
        </w:rPr>
        <w:t>Е. Ливанцева).</w:t>
      </w:r>
    </w:p>
    <w:p w:rsidR="009364F7" w:rsidRPr="00D7695C" w:rsidRDefault="00CD420C" w:rsidP="009364F7">
      <w:pPr>
        <w:spacing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Память о</w:t>
      </w:r>
      <w:r w:rsidR="009364F7" w:rsidRPr="009364F7">
        <w:rPr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ленинградских </w:t>
      </w:r>
      <w:r w:rsidRPr="00D7695C">
        <w:rPr>
          <w:color w:val="000000"/>
          <w:sz w:val="25"/>
          <w:szCs w:val="25"/>
        </w:rPr>
        <w:t>правоведах</w:t>
      </w:r>
      <w:r w:rsidR="00192A47" w:rsidRPr="00D7695C">
        <w:rPr>
          <w:color w:val="000000"/>
          <w:sz w:val="25"/>
          <w:szCs w:val="25"/>
        </w:rPr>
        <w:t xml:space="preserve"> – </w:t>
      </w:r>
      <w:r w:rsidR="009364F7" w:rsidRPr="00D7695C">
        <w:rPr>
          <w:color w:val="000000"/>
          <w:sz w:val="25"/>
          <w:szCs w:val="25"/>
        </w:rPr>
        <w:t>фронтовик</w:t>
      </w:r>
      <w:r w:rsidRPr="00D7695C">
        <w:rPr>
          <w:color w:val="000000"/>
          <w:sz w:val="25"/>
          <w:szCs w:val="25"/>
        </w:rPr>
        <w:t>ах</w:t>
      </w:r>
      <w:r w:rsidR="009364F7" w:rsidRPr="00D7695C">
        <w:rPr>
          <w:color w:val="000000"/>
          <w:sz w:val="25"/>
          <w:szCs w:val="25"/>
        </w:rPr>
        <w:t>, ученых, наставник</w:t>
      </w:r>
      <w:r w:rsidRPr="00D7695C">
        <w:rPr>
          <w:color w:val="000000"/>
          <w:sz w:val="25"/>
          <w:szCs w:val="25"/>
        </w:rPr>
        <w:t>ах</w:t>
      </w:r>
      <w:r w:rsidR="009364F7" w:rsidRPr="00D7695C">
        <w:rPr>
          <w:color w:val="000000"/>
          <w:sz w:val="25"/>
          <w:szCs w:val="25"/>
        </w:rPr>
        <w:t xml:space="preserve">, олицетворявших ленинградскую научную школу историков права, </w:t>
      </w:r>
      <w:r w:rsidR="00710943" w:rsidRPr="00D7695C">
        <w:rPr>
          <w:color w:val="000000"/>
          <w:sz w:val="25"/>
          <w:szCs w:val="25"/>
        </w:rPr>
        <w:t xml:space="preserve">– </w:t>
      </w:r>
      <w:r w:rsidR="009364F7" w:rsidRPr="00D7695C">
        <w:rPr>
          <w:color w:val="000000"/>
          <w:sz w:val="25"/>
          <w:szCs w:val="25"/>
        </w:rPr>
        <w:t xml:space="preserve">жива в сердцах их учеников и последователей, многие из которых стали авторами статей десятого выпуска серии. В </w:t>
      </w:r>
      <w:proofErr w:type="gramStart"/>
      <w:r w:rsidR="009364F7" w:rsidRPr="00D7695C">
        <w:rPr>
          <w:color w:val="000000"/>
          <w:sz w:val="25"/>
          <w:szCs w:val="25"/>
        </w:rPr>
        <w:t>издании</w:t>
      </w:r>
      <w:proofErr w:type="gramEnd"/>
      <w:r w:rsidR="009364F7" w:rsidRPr="00D7695C">
        <w:rPr>
          <w:color w:val="000000"/>
          <w:sz w:val="25"/>
          <w:szCs w:val="25"/>
        </w:rPr>
        <w:t xml:space="preserve"> </w:t>
      </w:r>
      <w:r w:rsidR="009364F7" w:rsidRPr="00D7695C">
        <w:rPr>
          <w:sz w:val="25"/>
          <w:szCs w:val="25"/>
        </w:rPr>
        <w:t xml:space="preserve">важное место заняли документы, связанные с повседневной работой </w:t>
      </w:r>
      <w:r w:rsidRPr="00D7695C">
        <w:rPr>
          <w:sz w:val="25"/>
          <w:szCs w:val="25"/>
        </w:rPr>
        <w:t>в 1960–1980-е годы К</w:t>
      </w:r>
      <w:r w:rsidR="009364F7" w:rsidRPr="00D7695C">
        <w:rPr>
          <w:sz w:val="25"/>
          <w:szCs w:val="25"/>
        </w:rPr>
        <w:t xml:space="preserve">афедры теории и истории государства и права </w:t>
      </w:r>
      <w:r w:rsidR="00710943" w:rsidRPr="00D7695C">
        <w:rPr>
          <w:sz w:val="25"/>
          <w:szCs w:val="25"/>
        </w:rPr>
        <w:lastRenderedPageBreak/>
        <w:t>ю</w:t>
      </w:r>
      <w:r w:rsidR="009364F7" w:rsidRPr="00D7695C">
        <w:rPr>
          <w:sz w:val="25"/>
          <w:szCs w:val="25"/>
        </w:rPr>
        <w:t>ридического факультета ЛГУ имени А.</w:t>
      </w:r>
      <w:r w:rsidR="00D7695C">
        <w:rPr>
          <w:sz w:val="25"/>
          <w:szCs w:val="25"/>
        </w:rPr>
        <w:t> </w:t>
      </w:r>
      <w:r w:rsidR="009364F7" w:rsidRPr="00D7695C">
        <w:rPr>
          <w:sz w:val="25"/>
          <w:szCs w:val="25"/>
        </w:rPr>
        <w:t>А.</w:t>
      </w:r>
      <w:r w:rsidR="00D7695C">
        <w:rPr>
          <w:sz w:val="25"/>
          <w:szCs w:val="25"/>
        </w:rPr>
        <w:t> </w:t>
      </w:r>
      <w:r w:rsidR="009364F7" w:rsidRPr="00D7695C">
        <w:rPr>
          <w:sz w:val="25"/>
          <w:szCs w:val="25"/>
        </w:rPr>
        <w:t>Жданова</w:t>
      </w:r>
      <w:r w:rsidRPr="00D7695C">
        <w:rPr>
          <w:sz w:val="25"/>
          <w:szCs w:val="25"/>
        </w:rPr>
        <w:t xml:space="preserve"> (ныне – СПбГУ)</w:t>
      </w:r>
      <w:r w:rsidR="009364F7" w:rsidRPr="00D7695C">
        <w:rPr>
          <w:sz w:val="25"/>
          <w:szCs w:val="25"/>
        </w:rPr>
        <w:t xml:space="preserve">. Именно коллектив кафедры, </w:t>
      </w:r>
      <w:r w:rsidRPr="00D7695C">
        <w:rPr>
          <w:sz w:val="25"/>
          <w:szCs w:val="25"/>
        </w:rPr>
        <w:t xml:space="preserve">который </w:t>
      </w:r>
      <w:r w:rsidR="009364F7" w:rsidRPr="00D7695C">
        <w:rPr>
          <w:sz w:val="25"/>
          <w:szCs w:val="25"/>
        </w:rPr>
        <w:t>в разные годы возглавля</w:t>
      </w:r>
      <w:r w:rsidRPr="00D7695C">
        <w:rPr>
          <w:sz w:val="25"/>
          <w:szCs w:val="25"/>
        </w:rPr>
        <w:t xml:space="preserve">ли </w:t>
      </w:r>
      <w:r w:rsidR="009364F7" w:rsidRPr="00D7695C">
        <w:rPr>
          <w:sz w:val="25"/>
          <w:szCs w:val="25"/>
        </w:rPr>
        <w:t>профессора К.</w:t>
      </w:r>
      <w:r w:rsidR="00710943" w:rsidRPr="00D7695C">
        <w:rPr>
          <w:sz w:val="25"/>
          <w:szCs w:val="25"/>
        </w:rPr>
        <w:t xml:space="preserve"> </w:t>
      </w:r>
      <w:r w:rsidR="009364F7" w:rsidRPr="00D7695C">
        <w:rPr>
          <w:sz w:val="25"/>
          <w:szCs w:val="25"/>
        </w:rPr>
        <w:t xml:space="preserve">Е. Ливанцев и </w:t>
      </w:r>
      <w:proofErr w:type="gramStart"/>
      <w:r w:rsidR="009364F7" w:rsidRPr="00D7695C">
        <w:rPr>
          <w:sz w:val="25"/>
          <w:szCs w:val="25"/>
        </w:rPr>
        <w:t>А.</w:t>
      </w:r>
      <w:r w:rsidR="00192A47" w:rsidRPr="00D7695C">
        <w:rPr>
          <w:sz w:val="25"/>
          <w:szCs w:val="25"/>
        </w:rPr>
        <w:t> </w:t>
      </w:r>
      <w:r w:rsidR="009364F7" w:rsidRPr="00D7695C">
        <w:rPr>
          <w:sz w:val="25"/>
          <w:szCs w:val="25"/>
        </w:rPr>
        <w:t>И</w:t>
      </w:r>
      <w:proofErr w:type="gramEnd"/>
      <w:r w:rsidR="009364F7" w:rsidRPr="00D7695C">
        <w:rPr>
          <w:sz w:val="25"/>
          <w:szCs w:val="25"/>
        </w:rPr>
        <w:t>.</w:t>
      </w:r>
      <w:r w:rsidR="00192A47" w:rsidRPr="00D7695C">
        <w:rPr>
          <w:sz w:val="25"/>
          <w:szCs w:val="25"/>
        </w:rPr>
        <w:t> </w:t>
      </w:r>
      <w:r w:rsidR="009364F7" w:rsidRPr="00D7695C">
        <w:rPr>
          <w:sz w:val="25"/>
          <w:szCs w:val="25"/>
        </w:rPr>
        <w:t>Корол</w:t>
      </w:r>
      <w:r w:rsidRPr="00D7695C">
        <w:rPr>
          <w:sz w:val="25"/>
          <w:szCs w:val="25"/>
        </w:rPr>
        <w:t>ё</w:t>
      </w:r>
      <w:r w:rsidR="009364F7" w:rsidRPr="00D7695C">
        <w:rPr>
          <w:sz w:val="25"/>
          <w:szCs w:val="25"/>
        </w:rPr>
        <w:t xml:space="preserve">в, принял эстафету лучших научных традиций </w:t>
      </w:r>
      <w:r w:rsidR="00710943" w:rsidRPr="00D7695C">
        <w:rPr>
          <w:sz w:val="25"/>
          <w:szCs w:val="25"/>
        </w:rPr>
        <w:t>п</w:t>
      </w:r>
      <w:r w:rsidR="009364F7" w:rsidRPr="00D7695C">
        <w:rPr>
          <w:sz w:val="25"/>
          <w:szCs w:val="25"/>
        </w:rPr>
        <w:t>етербургской</w:t>
      </w:r>
      <w:r w:rsidR="00192A47" w:rsidRPr="00D7695C">
        <w:rPr>
          <w:sz w:val="25"/>
          <w:szCs w:val="25"/>
        </w:rPr>
        <w:t xml:space="preserve">-ленинградской </w:t>
      </w:r>
      <w:r w:rsidR="009364F7" w:rsidRPr="00D7695C">
        <w:rPr>
          <w:sz w:val="25"/>
          <w:szCs w:val="25"/>
        </w:rPr>
        <w:t xml:space="preserve">школы правоведения, обеспечил внедрение необходимых инноваций в гуманитарном научном знании в начале XXI века. Научная работа кафедры как маяк притягивала ученых из </w:t>
      </w:r>
      <w:r w:rsidRPr="00D7695C">
        <w:rPr>
          <w:sz w:val="25"/>
          <w:szCs w:val="25"/>
        </w:rPr>
        <w:t>советских республик и за</w:t>
      </w:r>
      <w:r w:rsidR="009364F7" w:rsidRPr="00D7695C">
        <w:rPr>
          <w:sz w:val="25"/>
          <w:szCs w:val="25"/>
        </w:rPr>
        <w:t>рубеж</w:t>
      </w:r>
      <w:r w:rsidRPr="00D7695C">
        <w:rPr>
          <w:sz w:val="25"/>
          <w:szCs w:val="25"/>
        </w:rPr>
        <w:t>ных научных центров</w:t>
      </w:r>
      <w:r w:rsidR="009364F7" w:rsidRPr="00D7695C">
        <w:rPr>
          <w:sz w:val="25"/>
          <w:szCs w:val="25"/>
        </w:rPr>
        <w:t xml:space="preserve">, обеспечивая взаимное обогащение научными идеями, подготовку новых поколений ученых. </w:t>
      </w:r>
    </w:p>
    <w:p w:rsidR="00CD420C" w:rsidRPr="009364F7" w:rsidRDefault="00CD420C" w:rsidP="0026484E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D7695C">
        <w:rPr>
          <w:sz w:val="25"/>
          <w:szCs w:val="25"/>
        </w:rPr>
        <w:t>Содержание ежегодных выпусков серии группируется в разделы «Научные статьи и сообщения», «Публикации документов», «Даты и события», «Научная жизнь», в разных ракурсах раскрываю</w:t>
      </w:r>
      <w:r w:rsidR="00710943" w:rsidRPr="00D7695C">
        <w:rPr>
          <w:sz w:val="25"/>
          <w:szCs w:val="25"/>
        </w:rPr>
        <w:t>щие</w:t>
      </w:r>
      <w:r w:rsidRPr="00D7695C">
        <w:rPr>
          <w:sz w:val="25"/>
          <w:szCs w:val="25"/>
        </w:rPr>
        <w:t xml:space="preserve"> ключевую тематику</w:t>
      </w:r>
      <w:r w:rsidR="0026484E" w:rsidRPr="00D7695C">
        <w:rPr>
          <w:sz w:val="25"/>
          <w:szCs w:val="25"/>
        </w:rPr>
        <w:t>. К</w:t>
      </w:r>
      <w:r w:rsidRPr="00D7695C">
        <w:rPr>
          <w:sz w:val="25"/>
          <w:szCs w:val="25"/>
        </w:rPr>
        <w:t>ажд</w:t>
      </w:r>
      <w:r w:rsidR="0026484E" w:rsidRPr="00D7695C">
        <w:rPr>
          <w:sz w:val="25"/>
          <w:szCs w:val="25"/>
        </w:rPr>
        <w:t>ый</w:t>
      </w:r>
      <w:r w:rsidRPr="00D7695C">
        <w:rPr>
          <w:sz w:val="25"/>
          <w:szCs w:val="25"/>
        </w:rPr>
        <w:t xml:space="preserve"> выпуск</w:t>
      </w:r>
      <w:r w:rsidR="0026484E" w:rsidRPr="00D7695C">
        <w:rPr>
          <w:sz w:val="25"/>
          <w:szCs w:val="25"/>
        </w:rPr>
        <w:t xml:space="preserve"> </w:t>
      </w:r>
      <w:r w:rsidRPr="00D7695C">
        <w:rPr>
          <w:sz w:val="25"/>
          <w:szCs w:val="25"/>
        </w:rPr>
        <w:t xml:space="preserve">демонстрирует </w:t>
      </w:r>
      <w:r w:rsidR="0026484E" w:rsidRPr="00D7695C">
        <w:rPr>
          <w:sz w:val="25"/>
          <w:szCs w:val="25"/>
        </w:rPr>
        <w:t>преемственность отечественного научного знания, основой</w:t>
      </w:r>
      <w:r w:rsidR="0026484E">
        <w:rPr>
          <w:sz w:val="25"/>
          <w:szCs w:val="25"/>
        </w:rPr>
        <w:t xml:space="preserve"> которой являются высокий</w:t>
      </w:r>
      <w:r w:rsidR="0026484E" w:rsidRPr="009364F7">
        <w:rPr>
          <w:sz w:val="25"/>
          <w:szCs w:val="25"/>
        </w:rPr>
        <w:t xml:space="preserve"> уров</w:t>
      </w:r>
      <w:r w:rsidR="0026484E">
        <w:rPr>
          <w:sz w:val="25"/>
          <w:szCs w:val="25"/>
        </w:rPr>
        <w:t>ень</w:t>
      </w:r>
      <w:r w:rsidR="0026484E" w:rsidRPr="009364F7">
        <w:rPr>
          <w:sz w:val="25"/>
          <w:szCs w:val="25"/>
        </w:rPr>
        <w:t xml:space="preserve"> образования, широки</w:t>
      </w:r>
      <w:r w:rsidR="0026484E">
        <w:rPr>
          <w:sz w:val="25"/>
          <w:szCs w:val="25"/>
        </w:rPr>
        <w:t>й</w:t>
      </w:r>
      <w:r w:rsidR="0026484E" w:rsidRPr="009364F7">
        <w:rPr>
          <w:sz w:val="25"/>
          <w:szCs w:val="25"/>
        </w:rPr>
        <w:t xml:space="preserve"> научны</w:t>
      </w:r>
      <w:r w:rsidR="0026484E">
        <w:rPr>
          <w:sz w:val="25"/>
          <w:szCs w:val="25"/>
        </w:rPr>
        <w:t>й</w:t>
      </w:r>
      <w:r w:rsidR="0026484E" w:rsidRPr="009364F7">
        <w:rPr>
          <w:sz w:val="25"/>
          <w:szCs w:val="25"/>
        </w:rPr>
        <w:t xml:space="preserve"> и культурны</w:t>
      </w:r>
      <w:r w:rsidR="0026484E">
        <w:rPr>
          <w:sz w:val="25"/>
          <w:szCs w:val="25"/>
        </w:rPr>
        <w:t>й</w:t>
      </w:r>
      <w:r w:rsidR="0026484E" w:rsidRPr="009364F7">
        <w:rPr>
          <w:sz w:val="25"/>
          <w:szCs w:val="25"/>
        </w:rPr>
        <w:t xml:space="preserve"> кругозор, глубок</w:t>
      </w:r>
      <w:r w:rsidR="0026484E">
        <w:rPr>
          <w:sz w:val="25"/>
          <w:szCs w:val="25"/>
        </w:rPr>
        <w:t>ое</w:t>
      </w:r>
      <w:r w:rsidR="0026484E" w:rsidRPr="009364F7">
        <w:rPr>
          <w:sz w:val="25"/>
          <w:szCs w:val="25"/>
        </w:rPr>
        <w:t xml:space="preserve"> знание истории</w:t>
      </w:r>
      <w:r w:rsidR="0026484E">
        <w:rPr>
          <w:sz w:val="25"/>
          <w:szCs w:val="25"/>
        </w:rPr>
        <w:t xml:space="preserve"> государства и права. М</w:t>
      </w:r>
      <w:r w:rsidRPr="009364F7">
        <w:rPr>
          <w:sz w:val="25"/>
          <w:szCs w:val="25"/>
        </w:rPr>
        <w:t>ноги</w:t>
      </w:r>
      <w:r w:rsidR="0026484E">
        <w:rPr>
          <w:sz w:val="25"/>
          <w:szCs w:val="25"/>
        </w:rPr>
        <w:t>е</w:t>
      </w:r>
      <w:r w:rsidRPr="009364F7">
        <w:rPr>
          <w:sz w:val="25"/>
          <w:szCs w:val="25"/>
        </w:rPr>
        <w:t xml:space="preserve"> поколени</w:t>
      </w:r>
      <w:r w:rsidR="0026484E">
        <w:rPr>
          <w:sz w:val="25"/>
          <w:szCs w:val="25"/>
        </w:rPr>
        <w:t>я</w:t>
      </w:r>
      <w:r w:rsidRPr="009364F7">
        <w:rPr>
          <w:sz w:val="25"/>
          <w:szCs w:val="25"/>
        </w:rPr>
        <w:t xml:space="preserve"> российских ученых </w:t>
      </w:r>
      <w:r w:rsidR="0026484E">
        <w:rPr>
          <w:sz w:val="25"/>
          <w:szCs w:val="25"/>
        </w:rPr>
        <w:t xml:space="preserve">объединяют </w:t>
      </w:r>
      <w:r w:rsidRPr="009364F7">
        <w:rPr>
          <w:sz w:val="25"/>
          <w:szCs w:val="25"/>
        </w:rPr>
        <w:t>приверженност</w:t>
      </w:r>
      <w:r w:rsidR="0026484E">
        <w:rPr>
          <w:sz w:val="25"/>
          <w:szCs w:val="25"/>
        </w:rPr>
        <w:t>ь</w:t>
      </w:r>
      <w:r w:rsidRPr="009364F7">
        <w:rPr>
          <w:sz w:val="25"/>
          <w:szCs w:val="25"/>
        </w:rPr>
        <w:t xml:space="preserve"> к скрупулезному исследованию исторических </w:t>
      </w:r>
      <w:r w:rsidR="0026484E">
        <w:rPr>
          <w:sz w:val="25"/>
          <w:szCs w:val="25"/>
        </w:rPr>
        <w:t>документов</w:t>
      </w:r>
      <w:r w:rsidRPr="009364F7">
        <w:rPr>
          <w:sz w:val="25"/>
          <w:szCs w:val="25"/>
        </w:rPr>
        <w:t>, строгой доказательной научной логике, а главное –</w:t>
      </w:r>
      <w:r w:rsidR="0026484E">
        <w:rPr>
          <w:sz w:val="25"/>
          <w:szCs w:val="25"/>
        </w:rPr>
        <w:t xml:space="preserve"> </w:t>
      </w:r>
      <w:r w:rsidRPr="009364F7">
        <w:rPr>
          <w:sz w:val="25"/>
          <w:szCs w:val="25"/>
        </w:rPr>
        <w:t>патриотическ</w:t>
      </w:r>
      <w:r w:rsidR="00264CCC">
        <w:rPr>
          <w:sz w:val="25"/>
          <w:szCs w:val="25"/>
        </w:rPr>
        <w:t>ая</w:t>
      </w:r>
      <w:r w:rsidRPr="009364F7">
        <w:rPr>
          <w:sz w:val="25"/>
          <w:szCs w:val="25"/>
        </w:rPr>
        <w:t xml:space="preserve"> вер</w:t>
      </w:r>
      <w:r w:rsidR="00264CCC">
        <w:rPr>
          <w:sz w:val="25"/>
          <w:szCs w:val="25"/>
        </w:rPr>
        <w:t>а</w:t>
      </w:r>
      <w:r w:rsidRPr="009364F7">
        <w:rPr>
          <w:sz w:val="25"/>
          <w:szCs w:val="25"/>
        </w:rPr>
        <w:t xml:space="preserve"> в исторический прогресс и величие Родины.</w:t>
      </w:r>
    </w:p>
    <w:p w:rsidR="009364F7" w:rsidRPr="009364F7" w:rsidRDefault="009364F7" w:rsidP="009364F7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9364F7">
        <w:rPr>
          <w:sz w:val="25"/>
          <w:szCs w:val="25"/>
        </w:rPr>
        <w:t>Электронные экземпляры выпусков серии, как всех научных изданий Президентской библиотеки, хранятся в ее электронном фонде, доступны на интернет-портале библиотеки (</w:t>
      </w:r>
      <w:hyperlink r:id="rId8" w:history="1">
        <w:r w:rsidRPr="009364F7">
          <w:rPr>
            <w:rStyle w:val="a5"/>
            <w:sz w:val="25"/>
            <w:szCs w:val="25"/>
          </w:rPr>
          <w:t>https://www.prlib.ru/publication/467285</w:t>
        </w:r>
      </w:hyperlink>
      <w:r w:rsidRPr="009364F7">
        <w:rPr>
          <w:sz w:val="25"/>
          <w:szCs w:val="25"/>
        </w:rPr>
        <w:t>), индексируются в национальной информационно-аналитической системе «Российский индекс научного цитирования» (</w:t>
      </w:r>
      <w:r w:rsidRPr="009364F7">
        <w:rPr>
          <w:sz w:val="25"/>
          <w:szCs w:val="25"/>
          <w:lang w:val="en-US"/>
        </w:rPr>
        <w:t>elibrary</w:t>
      </w:r>
      <w:r w:rsidRPr="009364F7">
        <w:rPr>
          <w:sz w:val="25"/>
          <w:szCs w:val="25"/>
        </w:rPr>
        <w:t>.</w:t>
      </w:r>
      <w:r w:rsidRPr="009364F7">
        <w:rPr>
          <w:sz w:val="25"/>
          <w:szCs w:val="25"/>
          <w:lang w:val="en-US"/>
        </w:rPr>
        <w:t>ru</w:t>
      </w:r>
      <w:r w:rsidRPr="009364F7">
        <w:rPr>
          <w:sz w:val="25"/>
          <w:szCs w:val="25"/>
        </w:rPr>
        <w:t>).</w:t>
      </w:r>
    </w:p>
    <w:p w:rsidR="009364F7" w:rsidRPr="00D7695C" w:rsidRDefault="009364F7" w:rsidP="009364F7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D7695C">
        <w:rPr>
          <w:sz w:val="25"/>
          <w:szCs w:val="25"/>
        </w:rPr>
        <w:t>У истоков серии стояли такие крупные российские ученые-правоведы, как В.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>Г.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 xml:space="preserve">Графский, </w:t>
      </w:r>
      <w:r w:rsidR="00192A47" w:rsidRPr="00D7695C">
        <w:rPr>
          <w:sz w:val="25"/>
          <w:szCs w:val="25"/>
        </w:rPr>
        <w:t xml:space="preserve">А. А. Дорская, Н. Н. Ефремова, С. В. Кодан, </w:t>
      </w:r>
      <w:proofErr w:type="gramStart"/>
      <w:r w:rsidR="00192A47" w:rsidRPr="00D7695C">
        <w:rPr>
          <w:sz w:val="25"/>
          <w:szCs w:val="25"/>
        </w:rPr>
        <w:t>И. Ю.</w:t>
      </w:r>
      <w:proofErr w:type="gramEnd"/>
      <w:r w:rsidR="00192A47" w:rsidRPr="00D7695C">
        <w:rPr>
          <w:sz w:val="25"/>
          <w:szCs w:val="25"/>
        </w:rPr>
        <w:t> </w:t>
      </w:r>
      <w:proofErr w:type="spellStart"/>
      <w:r w:rsidR="00192A47" w:rsidRPr="00D7695C">
        <w:rPr>
          <w:sz w:val="25"/>
          <w:szCs w:val="25"/>
        </w:rPr>
        <w:t>Козлихин</w:t>
      </w:r>
      <w:proofErr w:type="spellEnd"/>
      <w:r w:rsidR="00192A47" w:rsidRPr="00D7695C">
        <w:rPr>
          <w:sz w:val="25"/>
          <w:szCs w:val="25"/>
        </w:rPr>
        <w:t xml:space="preserve">, Л. Е. Лаптева, </w:t>
      </w:r>
      <w:r w:rsidRPr="00D7695C">
        <w:rPr>
          <w:sz w:val="25"/>
          <w:szCs w:val="25"/>
        </w:rPr>
        <w:t>Д.</w:t>
      </w:r>
      <w:r w:rsidR="007A38C7" w:rsidRPr="00D7695C">
        <w:rPr>
          <w:sz w:val="25"/>
          <w:szCs w:val="25"/>
        </w:rPr>
        <w:t> </w:t>
      </w:r>
      <w:r w:rsidR="00D7695C">
        <w:rPr>
          <w:sz w:val="25"/>
          <w:szCs w:val="25"/>
        </w:rPr>
        <w:t>И. </w:t>
      </w:r>
      <w:r w:rsidRPr="00D7695C">
        <w:rPr>
          <w:sz w:val="25"/>
          <w:szCs w:val="25"/>
        </w:rPr>
        <w:t xml:space="preserve">Луковская, </w:t>
      </w:r>
      <w:r w:rsidR="00192A47" w:rsidRPr="00D7695C">
        <w:rPr>
          <w:sz w:val="25"/>
          <w:szCs w:val="25"/>
        </w:rPr>
        <w:t>Л. С. </w:t>
      </w:r>
      <w:proofErr w:type="spellStart"/>
      <w:r w:rsidR="00192A47" w:rsidRPr="00D7695C">
        <w:rPr>
          <w:sz w:val="25"/>
          <w:szCs w:val="25"/>
        </w:rPr>
        <w:t>Мамут</w:t>
      </w:r>
      <w:proofErr w:type="spellEnd"/>
      <w:r w:rsidR="00192A47" w:rsidRPr="00D7695C">
        <w:rPr>
          <w:sz w:val="25"/>
          <w:szCs w:val="25"/>
        </w:rPr>
        <w:t xml:space="preserve">, Н. С. Нижник, Т. Е. Новицкая, </w:t>
      </w:r>
      <w:r w:rsidRPr="00D7695C">
        <w:rPr>
          <w:sz w:val="25"/>
          <w:szCs w:val="25"/>
        </w:rPr>
        <w:t>А.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>В.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 xml:space="preserve">Поляков, </w:t>
      </w:r>
      <w:r w:rsidR="007A38C7" w:rsidRPr="00D7695C">
        <w:rPr>
          <w:sz w:val="25"/>
          <w:szCs w:val="25"/>
        </w:rPr>
        <w:t xml:space="preserve">А. С. </w:t>
      </w:r>
      <w:proofErr w:type="spellStart"/>
      <w:r w:rsidR="007A38C7" w:rsidRPr="00D7695C">
        <w:rPr>
          <w:sz w:val="25"/>
          <w:szCs w:val="25"/>
        </w:rPr>
        <w:t>Смыкалин</w:t>
      </w:r>
      <w:proofErr w:type="spellEnd"/>
      <w:r w:rsidR="007A38C7" w:rsidRPr="00D7695C">
        <w:rPr>
          <w:sz w:val="25"/>
          <w:szCs w:val="25"/>
        </w:rPr>
        <w:t xml:space="preserve">, </w:t>
      </w:r>
      <w:r w:rsidRPr="00D7695C">
        <w:rPr>
          <w:sz w:val="25"/>
          <w:szCs w:val="25"/>
        </w:rPr>
        <w:t>И.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>Л.</w:t>
      </w:r>
      <w:r w:rsidR="00192A47" w:rsidRPr="00D7695C">
        <w:rPr>
          <w:sz w:val="25"/>
          <w:szCs w:val="25"/>
        </w:rPr>
        <w:t> </w:t>
      </w:r>
      <w:r w:rsidRPr="00D7695C">
        <w:rPr>
          <w:sz w:val="25"/>
          <w:szCs w:val="25"/>
        </w:rPr>
        <w:t>Честнов и др. Многие ведущие российские ученые</w:t>
      </w:r>
      <w:r w:rsidR="007A38C7" w:rsidRPr="00D7695C">
        <w:rPr>
          <w:sz w:val="25"/>
          <w:szCs w:val="25"/>
        </w:rPr>
        <w:t xml:space="preserve">, в том числе историки (Т. В. Андреева, В. Г. Вовина-Лебедева, </w:t>
      </w:r>
      <w:proofErr w:type="gramStart"/>
      <w:r w:rsidR="007A38C7" w:rsidRPr="00D7695C">
        <w:rPr>
          <w:sz w:val="25"/>
          <w:szCs w:val="25"/>
        </w:rPr>
        <w:t>И. И</w:t>
      </w:r>
      <w:proofErr w:type="gramEnd"/>
      <w:r w:rsidR="007A38C7" w:rsidRPr="00D7695C">
        <w:rPr>
          <w:sz w:val="25"/>
          <w:szCs w:val="25"/>
        </w:rPr>
        <w:t xml:space="preserve">. </w:t>
      </w:r>
      <w:proofErr w:type="spellStart"/>
      <w:r w:rsidR="007A38C7" w:rsidRPr="00D7695C">
        <w:rPr>
          <w:sz w:val="25"/>
          <w:szCs w:val="25"/>
        </w:rPr>
        <w:t>Дамешек</w:t>
      </w:r>
      <w:proofErr w:type="spellEnd"/>
      <w:r w:rsidR="007A38C7" w:rsidRPr="00D7695C">
        <w:rPr>
          <w:sz w:val="25"/>
          <w:szCs w:val="25"/>
        </w:rPr>
        <w:t xml:space="preserve">, А. Я. Дегтярев, Р. Ю. </w:t>
      </w:r>
      <w:proofErr w:type="spellStart"/>
      <w:r w:rsidR="007A38C7" w:rsidRPr="00D7695C">
        <w:rPr>
          <w:sz w:val="25"/>
          <w:szCs w:val="25"/>
        </w:rPr>
        <w:t>Почекаев</w:t>
      </w:r>
      <w:proofErr w:type="spellEnd"/>
      <w:r w:rsidR="007A38C7" w:rsidRPr="00D7695C">
        <w:rPr>
          <w:sz w:val="25"/>
          <w:szCs w:val="25"/>
        </w:rPr>
        <w:t>, В. Я. Петрухин, Д. И. Раскин, М. Б. Свердлов и др.),</w:t>
      </w:r>
      <w:r w:rsidRPr="00D7695C">
        <w:rPr>
          <w:sz w:val="25"/>
          <w:szCs w:val="25"/>
        </w:rPr>
        <w:t xml:space="preserve"> стали авторами научных статей</w:t>
      </w:r>
      <w:r w:rsidR="007A38C7" w:rsidRPr="00D7695C">
        <w:rPr>
          <w:sz w:val="25"/>
          <w:szCs w:val="25"/>
        </w:rPr>
        <w:t>,</w:t>
      </w:r>
      <w:r w:rsidRPr="00D7695C">
        <w:rPr>
          <w:sz w:val="25"/>
          <w:szCs w:val="25"/>
        </w:rPr>
        <w:t xml:space="preserve"> членами редакционных кол</w:t>
      </w:r>
      <w:r w:rsidR="007A38C7" w:rsidRPr="00D7695C">
        <w:rPr>
          <w:sz w:val="25"/>
          <w:szCs w:val="25"/>
        </w:rPr>
        <w:t>легий выпусков.</w:t>
      </w:r>
    </w:p>
    <w:p w:rsidR="00B36428" w:rsidRPr="00D7695C" w:rsidRDefault="00B36428" w:rsidP="00B36428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D7695C">
        <w:rPr>
          <w:sz w:val="25"/>
          <w:szCs w:val="25"/>
        </w:rPr>
        <w:t xml:space="preserve">Научными редакторами серии </w:t>
      </w:r>
      <w:r w:rsidRPr="00D7695C">
        <w:rPr>
          <w:bCs/>
          <w:sz w:val="25"/>
          <w:szCs w:val="25"/>
        </w:rPr>
        <w:t>«Историческое правоведение» являются</w:t>
      </w:r>
      <w:r w:rsidRPr="00D7695C">
        <w:rPr>
          <w:sz w:val="25"/>
          <w:szCs w:val="25"/>
        </w:rPr>
        <w:t xml:space="preserve"> доктора юридических наук – профессор, заслуженный деятель науки Российской Федерации</w:t>
      </w:r>
      <w:r w:rsidR="00D7695C" w:rsidRPr="00D7695C">
        <w:rPr>
          <w:iCs/>
          <w:sz w:val="25"/>
          <w:szCs w:val="25"/>
        </w:rPr>
        <w:t xml:space="preserve"> Д. </w:t>
      </w:r>
      <w:r w:rsidRPr="00D7695C">
        <w:rPr>
          <w:iCs/>
          <w:sz w:val="25"/>
          <w:szCs w:val="25"/>
        </w:rPr>
        <w:t xml:space="preserve">И. Луковская и </w:t>
      </w:r>
      <w:r w:rsidRPr="00D7695C">
        <w:rPr>
          <w:sz w:val="25"/>
          <w:szCs w:val="25"/>
        </w:rPr>
        <w:t xml:space="preserve">доцент </w:t>
      </w:r>
      <w:r w:rsidRPr="00D7695C">
        <w:rPr>
          <w:iCs/>
          <w:sz w:val="25"/>
          <w:szCs w:val="25"/>
        </w:rPr>
        <w:t>Н. В. Дунаева.</w:t>
      </w:r>
    </w:p>
    <w:p w:rsidR="009364F7" w:rsidRDefault="009364F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5"/>
          <w:szCs w:val="25"/>
        </w:rPr>
      </w:pPr>
      <w:proofErr w:type="gramStart"/>
      <w:r w:rsidRPr="00D7695C">
        <w:rPr>
          <w:sz w:val="25"/>
          <w:szCs w:val="25"/>
        </w:rPr>
        <w:t>Президентская</w:t>
      </w:r>
      <w:proofErr w:type="gramEnd"/>
      <w:r w:rsidRPr="00D7695C">
        <w:rPr>
          <w:sz w:val="25"/>
          <w:szCs w:val="25"/>
        </w:rPr>
        <w:t xml:space="preserve"> библиотека </w:t>
      </w:r>
      <w:r w:rsidR="007A38C7" w:rsidRPr="00D7695C">
        <w:rPr>
          <w:iCs/>
          <w:sz w:val="25"/>
          <w:szCs w:val="25"/>
        </w:rPr>
        <w:t>планирует и далее знакомить читателей с</w:t>
      </w:r>
      <w:r w:rsidR="007A38C7" w:rsidRPr="00D7695C">
        <w:rPr>
          <w:bCs/>
          <w:sz w:val="25"/>
          <w:szCs w:val="25"/>
        </w:rPr>
        <w:t xml:space="preserve"> результатами исследований </w:t>
      </w:r>
      <w:r w:rsidR="007A38C7" w:rsidRPr="00D7695C">
        <w:rPr>
          <w:sz w:val="25"/>
          <w:szCs w:val="25"/>
        </w:rPr>
        <w:t xml:space="preserve">в российском теоретико-историческом правоведении и государствоведении, с ведущими </w:t>
      </w:r>
      <w:r w:rsidR="007A38C7" w:rsidRPr="00D7695C">
        <w:rPr>
          <w:bCs/>
          <w:sz w:val="25"/>
          <w:szCs w:val="25"/>
        </w:rPr>
        <w:t xml:space="preserve">российскими научными школами и надеется на </w:t>
      </w:r>
      <w:r w:rsidRPr="00D7695C">
        <w:rPr>
          <w:iCs/>
          <w:sz w:val="25"/>
          <w:szCs w:val="25"/>
        </w:rPr>
        <w:t>поддержк</w:t>
      </w:r>
      <w:r w:rsidR="007A38C7" w:rsidRPr="00D7695C">
        <w:rPr>
          <w:iCs/>
          <w:sz w:val="25"/>
          <w:szCs w:val="25"/>
        </w:rPr>
        <w:t>у</w:t>
      </w:r>
      <w:r w:rsidRPr="00D7695C">
        <w:rPr>
          <w:iCs/>
          <w:sz w:val="25"/>
          <w:szCs w:val="25"/>
        </w:rPr>
        <w:t xml:space="preserve"> научного сообщества</w:t>
      </w:r>
      <w:r w:rsidRPr="00D7695C">
        <w:rPr>
          <w:bCs/>
          <w:sz w:val="25"/>
          <w:szCs w:val="25"/>
        </w:rPr>
        <w:t>.</w:t>
      </w:r>
    </w:p>
    <w:p w:rsidR="00D7695C" w:rsidRDefault="00D7695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5"/>
          <w:szCs w:val="25"/>
        </w:rPr>
      </w:pPr>
    </w:p>
    <w:p w:rsidR="00D7695C" w:rsidRPr="00D7695C" w:rsidRDefault="00D7695C" w:rsidP="00D7695C">
      <w:pPr>
        <w:spacing w:after="0" w:line="240" w:lineRule="auto"/>
        <w:jc w:val="right"/>
        <w:rPr>
          <w:i/>
          <w:iCs/>
        </w:rPr>
      </w:pPr>
      <w:r w:rsidRPr="00D7695C">
        <w:rPr>
          <w:i/>
          <w:iCs/>
        </w:rPr>
        <w:t>Пресс-служба Президентской библиотеки</w:t>
      </w:r>
    </w:p>
    <w:p w:rsidR="00D7695C" w:rsidRDefault="00D7695C" w:rsidP="00D7695C">
      <w:pPr>
        <w:spacing w:after="0" w:line="240" w:lineRule="auto"/>
        <w:jc w:val="right"/>
        <w:rPr>
          <w:i/>
          <w:iCs/>
        </w:rPr>
      </w:pPr>
    </w:p>
    <w:p w:rsidR="00D7695C" w:rsidRDefault="00D7695C" w:rsidP="00D7695C">
      <w:pPr>
        <w:spacing w:after="0" w:line="240" w:lineRule="auto"/>
        <w:jc w:val="right"/>
        <w:rPr>
          <w:i/>
          <w:iCs/>
        </w:rPr>
      </w:pPr>
      <w:r w:rsidRPr="00D7695C">
        <w:rPr>
          <w:i/>
          <w:iCs/>
        </w:rPr>
        <w:t>тел</w:t>
      </w:r>
      <w:r w:rsidRPr="00D7695C">
        <w:rPr>
          <w:i/>
          <w:iCs/>
          <w:lang w:val="fr-FR"/>
        </w:rPr>
        <w:t xml:space="preserve">. (812) 305-16-21; e-mail: </w:t>
      </w:r>
      <w:r w:rsidRPr="00D7695C">
        <w:rPr>
          <w:i/>
          <w:iCs/>
          <w:lang w:val="en-US"/>
        </w:rPr>
        <w:fldChar w:fldCharType="begin"/>
      </w:r>
      <w:r w:rsidRPr="00D7695C">
        <w:rPr>
          <w:i/>
          <w:iCs/>
          <w:lang w:val="fr-FR"/>
        </w:rPr>
        <w:instrText xml:space="preserve"> HYPERLINK "mailto:t.smolina@prlib.ru" </w:instrText>
      </w:r>
      <w:r w:rsidRPr="00D7695C">
        <w:rPr>
          <w:i/>
          <w:iCs/>
          <w:lang w:val="en-US"/>
        </w:rPr>
        <w:fldChar w:fldCharType="separate"/>
      </w:r>
      <w:r w:rsidRPr="00D7695C">
        <w:rPr>
          <w:rStyle w:val="a5"/>
          <w:i/>
          <w:iCs/>
          <w:color w:val="auto"/>
          <w:lang w:val="fr-FR"/>
        </w:rPr>
        <w:t>t.smolina@prlib.ru</w:t>
      </w:r>
      <w:r w:rsidRPr="00D7695C">
        <w:rPr>
          <w:i/>
          <w:iCs/>
          <w:lang w:val="en-US"/>
        </w:rPr>
        <w:fldChar w:fldCharType="end"/>
      </w:r>
    </w:p>
    <w:p w:rsidR="00D7695C" w:rsidRPr="00D7695C" w:rsidRDefault="00D7695C" w:rsidP="00D7695C">
      <w:pPr>
        <w:spacing w:after="0" w:line="240" w:lineRule="auto"/>
        <w:jc w:val="right"/>
        <w:rPr>
          <w:i/>
          <w:iCs/>
        </w:rPr>
      </w:pPr>
    </w:p>
    <w:p w:rsidR="00D7695C" w:rsidRDefault="00D7695C" w:rsidP="00D7695C">
      <w:pPr>
        <w:spacing w:after="0" w:line="240" w:lineRule="auto"/>
        <w:jc w:val="right"/>
        <w:rPr>
          <w:i/>
          <w:iCs/>
        </w:rPr>
      </w:pPr>
      <w:r w:rsidRPr="00D7695C">
        <w:rPr>
          <w:i/>
          <w:iCs/>
          <w:noProof/>
          <w:color w:val="44546A"/>
          <w:lang w:eastAsia="ru-RU"/>
        </w:rPr>
        <w:drawing>
          <wp:inline distT="0" distB="0" distL="0" distR="0">
            <wp:extent cx="1903730" cy="429895"/>
            <wp:effectExtent l="0" t="0" r="1270" b="0"/>
            <wp:docPr id="6" name="Рисунок 1" descr="PRLIB_LOGO_SIMLE_RU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LIB_LOGO_SIMLE_RU-0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5C" w:rsidRPr="00D7695C" w:rsidRDefault="00D7695C" w:rsidP="00D7695C">
      <w:pPr>
        <w:spacing w:after="0" w:line="240" w:lineRule="auto"/>
        <w:jc w:val="right"/>
        <w:rPr>
          <w:i/>
          <w:iCs/>
        </w:rPr>
      </w:pPr>
    </w:p>
    <w:p w:rsidR="00D7695C" w:rsidRPr="00D7695C" w:rsidRDefault="00D7695C" w:rsidP="00D7695C">
      <w:pPr>
        <w:spacing w:after="0" w:line="240" w:lineRule="auto"/>
        <w:jc w:val="right"/>
      </w:pPr>
      <w:r w:rsidRPr="00D7695C">
        <w:rPr>
          <w:i/>
          <w:iCs/>
        </w:rPr>
        <w:t xml:space="preserve">190000, Санкт-Петербург, </w:t>
      </w:r>
      <w:proofErr w:type="gramStart"/>
      <w:r w:rsidRPr="00D7695C">
        <w:rPr>
          <w:i/>
          <w:iCs/>
        </w:rPr>
        <w:t>Сенатская</w:t>
      </w:r>
      <w:proofErr w:type="gramEnd"/>
      <w:r w:rsidRPr="00D7695C">
        <w:rPr>
          <w:i/>
          <w:iCs/>
        </w:rPr>
        <w:t xml:space="preserve"> пл., 3; </w:t>
      </w:r>
      <w:r w:rsidRPr="00D7695C">
        <w:rPr>
          <w:i/>
          <w:iCs/>
          <w:lang w:val="en-US"/>
        </w:rPr>
        <w:t>http</w:t>
      </w:r>
      <w:r w:rsidRPr="00D7695C">
        <w:rPr>
          <w:i/>
          <w:iCs/>
        </w:rPr>
        <w:t>:</w:t>
      </w:r>
      <w:r w:rsidRPr="00D7695C">
        <w:rPr>
          <w:i/>
          <w:iCs/>
          <w:lang w:val="en-US"/>
        </w:rPr>
        <w:t> </w:t>
      </w:r>
      <w:r w:rsidRPr="00D7695C">
        <w:rPr>
          <w:i/>
          <w:iCs/>
        </w:rPr>
        <w:t xml:space="preserve"> </w:t>
      </w:r>
      <w:hyperlink r:id="rId11" w:history="1">
        <w:r w:rsidRPr="00D7695C">
          <w:rPr>
            <w:rStyle w:val="a5"/>
            <w:i/>
            <w:iCs/>
            <w:color w:val="auto"/>
            <w:lang w:val="en-US"/>
          </w:rPr>
          <w:t>www</w:t>
        </w:r>
        <w:r w:rsidRPr="00D7695C">
          <w:rPr>
            <w:rStyle w:val="a5"/>
            <w:i/>
            <w:iCs/>
            <w:color w:val="auto"/>
          </w:rPr>
          <w:t>.</w:t>
        </w:r>
        <w:proofErr w:type="spellStart"/>
        <w:r w:rsidRPr="00D7695C">
          <w:rPr>
            <w:rStyle w:val="a5"/>
            <w:i/>
            <w:iCs/>
            <w:color w:val="auto"/>
            <w:lang w:val="en-US"/>
          </w:rPr>
          <w:t>prlib</w:t>
        </w:r>
        <w:proofErr w:type="spellEnd"/>
        <w:r w:rsidRPr="00D7695C">
          <w:rPr>
            <w:rStyle w:val="a5"/>
            <w:i/>
            <w:iCs/>
            <w:color w:val="auto"/>
          </w:rPr>
          <w:t>.</w:t>
        </w:r>
        <w:r w:rsidRPr="00D7695C">
          <w:rPr>
            <w:rStyle w:val="a5"/>
            <w:i/>
            <w:iCs/>
            <w:color w:val="auto"/>
            <w:lang w:val="en-US"/>
          </w:rPr>
          <w:t>ru</w:t>
        </w:r>
      </w:hyperlink>
    </w:p>
    <w:p w:rsidR="0086602C" w:rsidRPr="001A759F" w:rsidRDefault="0086602C" w:rsidP="00D7695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sectPr w:rsidR="0086602C" w:rsidRPr="001A759F" w:rsidSect="009364F7">
      <w:headerReference w:type="default" r:id="rId12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61" w:rsidRDefault="00E67761" w:rsidP="009364F7">
      <w:pPr>
        <w:spacing w:after="0" w:line="240" w:lineRule="auto"/>
      </w:pPr>
      <w:r>
        <w:separator/>
      </w:r>
    </w:p>
  </w:endnote>
  <w:endnote w:type="continuationSeparator" w:id="0">
    <w:p w:rsidR="00E67761" w:rsidRDefault="00E67761" w:rsidP="0093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61" w:rsidRDefault="00E67761" w:rsidP="009364F7">
      <w:pPr>
        <w:spacing w:after="0" w:line="240" w:lineRule="auto"/>
      </w:pPr>
      <w:r>
        <w:separator/>
      </w:r>
    </w:p>
  </w:footnote>
  <w:footnote w:type="continuationSeparator" w:id="0">
    <w:p w:rsidR="00E67761" w:rsidRDefault="00E67761" w:rsidP="0093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CC" w:rsidRDefault="00D7695C" w:rsidP="009364F7">
    <w:pPr>
      <w:pStyle w:val="a9"/>
      <w:jc w:val="center"/>
      <w:rPr>
        <w:noProof/>
        <w:lang w:eastAsia="ru-RU"/>
      </w:rPr>
    </w:pPr>
    <w:r>
      <w:rPr>
        <w:i/>
        <w:iCs/>
        <w:noProof/>
        <w:color w:val="44546A"/>
        <w:lang w:eastAsia="ru-RU"/>
      </w:rPr>
      <w:drawing>
        <wp:inline distT="0" distB="0" distL="0" distR="0">
          <wp:extent cx="3084394" cy="696509"/>
          <wp:effectExtent l="0" t="0" r="0" b="0"/>
          <wp:docPr id="5" name="Рисунок 1" descr="PRLIB_LOGO_SIMLE_RU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RLIB_LOGO_SIMLE_RU-0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36" cy="697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695C" w:rsidRDefault="00D7695C" w:rsidP="009364F7">
    <w:pPr>
      <w:pStyle w:val="a9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зимирчик Наталья Михайловна">
    <w15:presenceInfo w15:providerId="AD" w15:userId="S-1-5-21-1563809599-1768932796-458796749-121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418E"/>
    <w:rsid w:val="000323AA"/>
    <w:rsid w:val="000564E3"/>
    <w:rsid w:val="00075A68"/>
    <w:rsid w:val="00080F22"/>
    <w:rsid w:val="000B66C4"/>
    <w:rsid w:val="000F4C79"/>
    <w:rsid w:val="001209DC"/>
    <w:rsid w:val="001221EC"/>
    <w:rsid w:val="00192A47"/>
    <w:rsid w:val="001A759F"/>
    <w:rsid w:val="001D281C"/>
    <w:rsid w:val="002410EA"/>
    <w:rsid w:val="00242253"/>
    <w:rsid w:val="0026484E"/>
    <w:rsid w:val="00264CCC"/>
    <w:rsid w:val="002A1235"/>
    <w:rsid w:val="002B0B14"/>
    <w:rsid w:val="002C38ED"/>
    <w:rsid w:val="00311A6A"/>
    <w:rsid w:val="0033161B"/>
    <w:rsid w:val="003571D0"/>
    <w:rsid w:val="003B5369"/>
    <w:rsid w:val="003C5DD1"/>
    <w:rsid w:val="004052AD"/>
    <w:rsid w:val="00427FCE"/>
    <w:rsid w:val="0044272E"/>
    <w:rsid w:val="00451DE7"/>
    <w:rsid w:val="004E2802"/>
    <w:rsid w:val="004F1894"/>
    <w:rsid w:val="005136D8"/>
    <w:rsid w:val="005243F5"/>
    <w:rsid w:val="00572EAB"/>
    <w:rsid w:val="005A5BAC"/>
    <w:rsid w:val="005B28D1"/>
    <w:rsid w:val="005C0AA0"/>
    <w:rsid w:val="005D5A2E"/>
    <w:rsid w:val="005E6862"/>
    <w:rsid w:val="005F4C35"/>
    <w:rsid w:val="00666B05"/>
    <w:rsid w:val="00676C94"/>
    <w:rsid w:val="006B07BE"/>
    <w:rsid w:val="006C1EF7"/>
    <w:rsid w:val="00710943"/>
    <w:rsid w:val="007A38C7"/>
    <w:rsid w:val="00842562"/>
    <w:rsid w:val="0086602C"/>
    <w:rsid w:val="00876E94"/>
    <w:rsid w:val="008C3641"/>
    <w:rsid w:val="008C7864"/>
    <w:rsid w:val="00914CA7"/>
    <w:rsid w:val="009364F7"/>
    <w:rsid w:val="009C345C"/>
    <w:rsid w:val="009E287B"/>
    <w:rsid w:val="00A0624B"/>
    <w:rsid w:val="00A13C0E"/>
    <w:rsid w:val="00A21353"/>
    <w:rsid w:val="00B36428"/>
    <w:rsid w:val="00B42CBF"/>
    <w:rsid w:val="00B43ABE"/>
    <w:rsid w:val="00C40389"/>
    <w:rsid w:val="00C45F3B"/>
    <w:rsid w:val="00C6608A"/>
    <w:rsid w:val="00C8418E"/>
    <w:rsid w:val="00CD420C"/>
    <w:rsid w:val="00CF532D"/>
    <w:rsid w:val="00D07FC4"/>
    <w:rsid w:val="00D377FB"/>
    <w:rsid w:val="00D44097"/>
    <w:rsid w:val="00D7695C"/>
    <w:rsid w:val="00DA0F2D"/>
    <w:rsid w:val="00DF608B"/>
    <w:rsid w:val="00E1453C"/>
    <w:rsid w:val="00E67761"/>
    <w:rsid w:val="00E837D7"/>
    <w:rsid w:val="00E8487E"/>
    <w:rsid w:val="00E95A42"/>
    <w:rsid w:val="00EA2265"/>
    <w:rsid w:val="00EE1101"/>
    <w:rsid w:val="00F8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6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44097"/>
    <w:rPr>
      <w:color w:val="0000FF"/>
      <w:u w:val="single"/>
    </w:rPr>
  </w:style>
  <w:style w:type="paragraph" w:customStyle="1" w:styleId="Normal609016">
    <w:name w:val="Normal (60х90/16 В)"/>
    <w:basedOn w:val="a"/>
    <w:uiPriority w:val="99"/>
    <w:rsid w:val="009C345C"/>
    <w:pPr>
      <w:tabs>
        <w:tab w:val="left" w:pos="737"/>
        <w:tab w:val="left" w:pos="1077"/>
        <w:tab w:val="left" w:pos="1361"/>
        <w:tab w:val="left" w:pos="1644"/>
      </w:tabs>
      <w:autoSpaceDE w:val="0"/>
      <w:autoSpaceDN w:val="0"/>
      <w:adjustRightInd w:val="0"/>
      <w:spacing w:after="0" w:line="300" w:lineRule="atLeast"/>
      <w:ind w:firstLine="340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a6">
    <w:name w:val="[Основной абзац]"/>
    <w:basedOn w:val="a"/>
    <w:uiPriority w:val="99"/>
    <w:rsid w:val="009C345C"/>
    <w:pPr>
      <w:autoSpaceDE w:val="0"/>
      <w:autoSpaceDN w:val="0"/>
      <w:adjustRightInd w:val="0"/>
      <w:spacing w:after="0" w:line="250" w:lineRule="atLeast"/>
      <w:ind w:firstLine="397"/>
      <w:textAlignment w:val="center"/>
    </w:pPr>
    <w:rPr>
      <w:color w:val="000000"/>
      <w:sz w:val="22"/>
      <w:szCs w:val="22"/>
      <w:lang w:val="en-US"/>
    </w:rPr>
  </w:style>
  <w:style w:type="paragraph" w:styleId="a7">
    <w:name w:val="Normal (Web)"/>
    <w:basedOn w:val="a"/>
    <w:unhideWhenUsed/>
    <w:rsid w:val="009C34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9C345C"/>
    <w:rPr>
      <w:b/>
      <w:bCs/>
    </w:rPr>
  </w:style>
  <w:style w:type="character" w:customStyle="1" w:styleId="field-value">
    <w:name w:val="field-value"/>
    <w:basedOn w:val="a0"/>
    <w:rsid w:val="009C345C"/>
  </w:style>
  <w:style w:type="paragraph" w:styleId="a9">
    <w:name w:val="header"/>
    <w:basedOn w:val="a"/>
    <w:link w:val="aa"/>
    <w:uiPriority w:val="99"/>
    <w:semiHidden/>
    <w:unhideWhenUsed/>
    <w:rsid w:val="0093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64F7"/>
  </w:style>
  <w:style w:type="paragraph" w:styleId="ab">
    <w:name w:val="footer"/>
    <w:basedOn w:val="a"/>
    <w:link w:val="ac"/>
    <w:uiPriority w:val="99"/>
    <w:semiHidden/>
    <w:unhideWhenUsed/>
    <w:rsid w:val="0093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publication/4672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rlib.ru/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cid:image001.png@01DA4F85.35214B3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F85.35214B3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</dc:creator>
  <cp:lastModifiedBy>НД</cp:lastModifiedBy>
  <cp:revision>2</cp:revision>
  <cp:lastPrinted>2024-01-24T11:00:00Z</cp:lastPrinted>
  <dcterms:created xsi:type="dcterms:W3CDTF">2024-01-25T10:39:00Z</dcterms:created>
  <dcterms:modified xsi:type="dcterms:W3CDTF">2024-01-25T10:39:00Z</dcterms:modified>
</cp:coreProperties>
</file>